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9E1D" w14:textId="77777777" w:rsidR="00074843" w:rsidRDefault="00074843" w:rsidP="00D45435">
      <w:pPr>
        <w:jc w:val="center"/>
        <w:rPr>
          <w:b/>
        </w:rPr>
      </w:pPr>
      <w:r>
        <w:rPr>
          <w:b/>
        </w:rPr>
        <w:t>RESOLUÇÃO CONJUNTA PGE/SEFA N.º ...., DE .... DE .... DE ....</w:t>
      </w:r>
    </w:p>
    <w:p w14:paraId="3C30DB44" w14:textId="77777777" w:rsidR="00074843" w:rsidRDefault="00074843" w:rsidP="008C4BED">
      <w:pPr>
        <w:rPr>
          <w:b/>
        </w:rPr>
      </w:pPr>
    </w:p>
    <w:p w14:paraId="78C4DAD2" w14:textId="77777777" w:rsidR="00074843" w:rsidRPr="009B7177" w:rsidRDefault="00074843" w:rsidP="00074843">
      <w:pPr>
        <w:spacing w:line="240" w:lineRule="auto"/>
        <w:ind w:left="3969"/>
      </w:pPr>
      <w:r>
        <w:t xml:space="preserve">Institui Comissão Conjunta de representantes da Procuradoria-Geral do Estado e da Secretaria de Estado da Fazenda para elaborar instrumento jurídico que regulamentará o acompanhamento e monitoramento </w:t>
      </w:r>
      <w:proofErr w:type="gramStart"/>
      <w:r w:rsidRPr="009B7177">
        <w:rPr>
          <w:bCs/>
        </w:rPr>
        <w:t>.....</w:t>
      </w:r>
      <w:proofErr w:type="gramEnd"/>
    </w:p>
    <w:p w14:paraId="2AA3E7B0" w14:textId="77777777" w:rsidR="00074843" w:rsidRDefault="00074843" w:rsidP="008C4BED">
      <w:pPr>
        <w:ind w:left="3969"/>
      </w:pPr>
    </w:p>
    <w:p w14:paraId="283E5B9F" w14:textId="77777777" w:rsidR="008C4BED" w:rsidRDefault="008C4BED" w:rsidP="008C4BED"/>
    <w:p w14:paraId="7B4DAE23" w14:textId="0D9FFD6A" w:rsidR="008C4BED" w:rsidRDefault="008C4BED" w:rsidP="00E41D60">
      <w:pPr>
        <w:ind w:firstLine="851"/>
      </w:pPr>
      <w:r>
        <w:t xml:space="preserve">O PROCURADOR-GERAL DO ESTADO e o SECRETÁRIO DE ESTADO DA FAZENDA, no uso de suas atribuições legais e considerando o contido no protocolo n.º </w:t>
      </w:r>
      <w:r w:rsidR="00480988">
        <w:t>......</w:t>
      </w:r>
      <w:r>
        <w:t>,</w:t>
      </w:r>
    </w:p>
    <w:p w14:paraId="6E1E6A93" w14:textId="77777777" w:rsidR="008C4BED" w:rsidRDefault="008C4BED" w:rsidP="00074843">
      <w:pPr>
        <w:jc w:val="center"/>
      </w:pPr>
    </w:p>
    <w:p w14:paraId="1FEB7EF8" w14:textId="77777777" w:rsidR="008C4BED" w:rsidRDefault="008C4BED" w:rsidP="00074843">
      <w:pPr>
        <w:jc w:val="center"/>
        <w:rPr>
          <w:b/>
        </w:rPr>
      </w:pPr>
      <w:r>
        <w:rPr>
          <w:b/>
        </w:rPr>
        <w:t>RESOLVEM:</w:t>
      </w:r>
    </w:p>
    <w:p w14:paraId="2872A36C" w14:textId="77777777" w:rsidR="008C4BED" w:rsidRDefault="008C4BED" w:rsidP="008C4BED">
      <w:pPr>
        <w:rPr>
          <w:b/>
        </w:rPr>
      </w:pPr>
    </w:p>
    <w:p w14:paraId="50F429F8" w14:textId="330BAD44" w:rsidR="008C4BED" w:rsidRDefault="008C4BED" w:rsidP="00E41D60">
      <w:pPr>
        <w:ind w:firstLine="851"/>
      </w:pPr>
      <w:r>
        <w:rPr>
          <w:b/>
        </w:rPr>
        <w:t xml:space="preserve">Art. 1º </w:t>
      </w:r>
      <w:r>
        <w:t>Instituir Comissão Conjunta para elaborar instrumento jurídico que regulamentará o acompanhamento e monitoramento dos riscos fiscais e judiciais do Estado do Paraná.</w:t>
      </w:r>
    </w:p>
    <w:p w14:paraId="6202D0A9" w14:textId="77777777" w:rsidR="00074843" w:rsidRDefault="00074843" w:rsidP="00E41D60">
      <w:pPr>
        <w:ind w:firstLine="851"/>
      </w:pPr>
    </w:p>
    <w:p w14:paraId="41FAF0BA" w14:textId="210BBDC3" w:rsidR="008C4BED" w:rsidRDefault="008C4BED" w:rsidP="00E41D60">
      <w:pPr>
        <w:ind w:firstLine="851"/>
      </w:pPr>
      <w:r>
        <w:rPr>
          <w:b/>
        </w:rPr>
        <w:t>Art. 2º</w:t>
      </w:r>
      <w:r>
        <w:t xml:space="preserve"> Designar os servidores ………., para, sob a presidência da primeira, integrarem a comissão instituída pelo art. 1º.</w:t>
      </w:r>
    </w:p>
    <w:p w14:paraId="5A7B9790" w14:textId="77777777" w:rsidR="00074843" w:rsidRDefault="00074843" w:rsidP="00E41D60">
      <w:pPr>
        <w:ind w:firstLine="851"/>
      </w:pPr>
    </w:p>
    <w:p w14:paraId="52F1DD0C" w14:textId="52725238" w:rsidR="008C4BED" w:rsidRDefault="008C4BED" w:rsidP="00E41D60">
      <w:pPr>
        <w:ind w:firstLine="851"/>
      </w:pPr>
      <w:r>
        <w:rPr>
          <w:b/>
        </w:rPr>
        <w:t>Art. 3º</w:t>
      </w:r>
      <w:r>
        <w:t xml:space="preserve"> ……………….</w:t>
      </w:r>
    </w:p>
    <w:p w14:paraId="06C8FF32" w14:textId="77777777" w:rsidR="00074843" w:rsidRDefault="00074843" w:rsidP="00E41D60">
      <w:pPr>
        <w:ind w:firstLine="851"/>
      </w:pPr>
    </w:p>
    <w:p w14:paraId="23B9E828" w14:textId="77777777" w:rsidR="008C4BED" w:rsidRDefault="008C4BED" w:rsidP="00E41D60">
      <w:pPr>
        <w:ind w:firstLine="851"/>
      </w:pPr>
      <w:r>
        <w:rPr>
          <w:b/>
        </w:rPr>
        <w:t>Art. 4º</w:t>
      </w:r>
      <w:r>
        <w:t xml:space="preserve"> Essa Resolução entra em vigor na data da sua publicação.</w:t>
      </w:r>
    </w:p>
    <w:p w14:paraId="2E0C155B" w14:textId="77777777" w:rsidR="008C4BED" w:rsidRDefault="008C4BED" w:rsidP="004300B7">
      <w:pPr>
        <w:jc w:val="center"/>
      </w:pPr>
    </w:p>
    <w:p w14:paraId="20B24C8A" w14:textId="08BEC0C0" w:rsidR="008C4BED" w:rsidRDefault="004300B7" w:rsidP="004300B7">
      <w:pPr>
        <w:jc w:val="center"/>
      </w:pPr>
      <w:r>
        <w:t>Local, data</w:t>
      </w:r>
    </w:p>
    <w:p w14:paraId="59BB3B3E" w14:textId="7A5D5018" w:rsidR="00480988" w:rsidRDefault="00480988" w:rsidP="00E15625">
      <w:pPr>
        <w:jc w:val="center"/>
        <w:rPr>
          <w:bCs/>
        </w:rPr>
      </w:pPr>
    </w:p>
    <w:p w14:paraId="0DC7E6B3" w14:textId="365E1635" w:rsidR="00E15625" w:rsidRDefault="00E15625" w:rsidP="00D43B5B">
      <w:pPr>
        <w:spacing w:line="240" w:lineRule="auto"/>
        <w:jc w:val="center"/>
        <w:rPr>
          <w:bCs/>
        </w:rPr>
      </w:pPr>
      <w:r>
        <w:rPr>
          <w:bCs/>
        </w:rPr>
        <w:t>Nome da Autoridade</w:t>
      </w:r>
    </w:p>
    <w:p w14:paraId="48EA176D" w14:textId="77777777" w:rsidR="00E15625" w:rsidRDefault="00E15625" w:rsidP="00D43B5B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Procurador-Geral do Estado</w:t>
      </w:r>
    </w:p>
    <w:p w14:paraId="5791857E" w14:textId="77777777" w:rsidR="00E15625" w:rsidRDefault="00E15625" w:rsidP="00E15625">
      <w:pPr>
        <w:jc w:val="center"/>
      </w:pPr>
    </w:p>
    <w:p w14:paraId="04BB04E6" w14:textId="5286B5FC" w:rsidR="00E15625" w:rsidRDefault="00E15625" w:rsidP="00D43B5B">
      <w:pPr>
        <w:spacing w:line="240" w:lineRule="auto"/>
        <w:jc w:val="center"/>
        <w:rPr>
          <w:bCs/>
        </w:rPr>
      </w:pPr>
      <w:r>
        <w:rPr>
          <w:bCs/>
        </w:rPr>
        <w:t>Nome da Autoridade</w:t>
      </w:r>
    </w:p>
    <w:p w14:paraId="6A5B02FD" w14:textId="408E83AB" w:rsidR="00E15625" w:rsidRDefault="00E15625" w:rsidP="00D43B5B">
      <w:pPr>
        <w:spacing w:line="240" w:lineRule="auto"/>
        <w:jc w:val="center"/>
        <w:rPr>
          <w:bCs/>
        </w:rPr>
      </w:pPr>
      <w:r>
        <w:rPr>
          <w:b/>
          <w:bCs/>
        </w:rPr>
        <w:t>Secretário de Estado da Fazenda</w:t>
      </w:r>
    </w:p>
    <w:p w14:paraId="32ED48F1" w14:textId="0E405D61" w:rsidR="0071518F" w:rsidRDefault="0071518F" w:rsidP="00480988">
      <w:pPr>
        <w:jc w:val="center"/>
        <w:rPr>
          <w:b/>
          <w:bCs/>
        </w:rPr>
      </w:pPr>
    </w:p>
    <w:sectPr w:rsidR="0071518F" w:rsidSect="00D43B5B">
      <w:headerReference w:type="default" r:id="rId8"/>
      <w:footerReference w:type="default" r:id="rId9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8E1A" w14:textId="77777777" w:rsidR="00A075C3" w:rsidRDefault="00A075C3" w:rsidP="002C3C08">
      <w:pPr>
        <w:spacing w:line="240" w:lineRule="auto"/>
      </w:pPr>
      <w:r>
        <w:separator/>
      </w:r>
    </w:p>
  </w:endnote>
  <w:endnote w:type="continuationSeparator" w:id="0">
    <w:p w14:paraId="49BAA64D" w14:textId="77777777" w:rsidR="00A075C3" w:rsidRDefault="00A075C3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3555A479" w:rsidR="00C25F3A" w:rsidRDefault="00D43B5B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5EC2A53D">
          <wp:simplePos x="0" y="0"/>
          <wp:positionH relativeFrom="page">
            <wp:align>center</wp:align>
          </wp:positionH>
          <wp:positionV relativeFrom="paragraph">
            <wp:posOffset>-135890</wp:posOffset>
          </wp:positionV>
          <wp:extent cx="7592400" cy="370800"/>
          <wp:effectExtent l="0" t="0" r="0" b="0"/>
          <wp:wrapTopAndBottom/>
          <wp:docPr id="290053104" name="Imagem 290053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8871" w14:textId="77777777" w:rsidR="00A075C3" w:rsidRDefault="00A075C3" w:rsidP="002C3C08">
      <w:pPr>
        <w:spacing w:line="240" w:lineRule="auto"/>
      </w:pPr>
      <w:r>
        <w:separator/>
      </w:r>
    </w:p>
  </w:footnote>
  <w:footnote w:type="continuationSeparator" w:id="0">
    <w:p w14:paraId="30031667" w14:textId="77777777" w:rsidR="00A075C3" w:rsidRDefault="00A075C3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732F0509" w:rsidR="002C3C08" w:rsidRDefault="00D45435" w:rsidP="00D45435">
    <w:pPr>
      <w:pStyle w:val="Cabealho"/>
      <w:jc w:val="center"/>
    </w:pPr>
    <w:r>
      <w:rPr>
        <w:noProof/>
      </w:rPr>
      <w:drawing>
        <wp:inline distT="0" distB="0" distL="0" distR="0" wp14:anchorId="6DE12C91" wp14:editId="7277B21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133614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74843"/>
    <w:rsid w:val="000D6D9B"/>
    <w:rsid w:val="00131AD3"/>
    <w:rsid w:val="00276315"/>
    <w:rsid w:val="002A5197"/>
    <w:rsid w:val="002C3C08"/>
    <w:rsid w:val="00387E70"/>
    <w:rsid w:val="003F148A"/>
    <w:rsid w:val="004300B7"/>
    <w:rsid w:val="00452BFE"/>
    <w:rsid w:val="00480988"/>
    <w:rsid w:val="004B05CE"/>
    <w:rsid w:val="005709A6"/>
    <w:rsid w:val="005B6DEA"/>
    <w:rsid w:val="005C41C6"/>
    <w:rsid w:val="0071518F"/>
    <w:rsid w:val="008C4BED"/>
    <w:rsid w:val="00916209"/>
    <w:rsid w:val="00923ADD"/>
    <w:rsid w:val="00923DC1"/>
    <w:rsid w:val="00A075C3"/>
    <w:rsid w:val="00A45A0E"/>
    <w:rsid w:val="00A93E90"/>
    <w:rsid w:val="00AE413C"/>
    <w:rsid w:val="00BD110F"/>
    <w:rsid w:val="00C03BE6"/>
    <w:rsid w:val="00C20FDD"/>
    <w:rsid w:val="00C25F3A"/>
    <w:rsid w:val="00D43B5B"/>
    <w:rsid w:val="00D45435"/>
    <w:rsid w:val="00E15625"/>
    <w:rsid w:val="00E41D6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6D9A-AF4B-45E5-AFDC-809D087E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2026-07-02T20:16:00Z</dcterms:created>
  <dcterms:modified xsi:type="dcterms:W3CDTF">2026-07-02T20:16:00Z</dcterms:modified>
</cp:coreProperties>
</file>