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1772" w14:textId="77777777" w:rsidR="0071518F" w:rsidRDefault="00C20FDD" w:rsidP="0071518F">
      <w:pPr>
        <w:spacing w:before="40"/>
        <w:rPr>
          <w:b/>
        </w:rPr>
      </w:pPr>
      <w:commentRangeStart w:id="0"/>
      <w:commentRangeEnd w:id="0"/>
      <w:r>
        <w:rPr>
          <w:rStyle w:val="Refdecomentrio"/>
          <w:b/>
          <w:sz w:val="24"/>
          <w:szCs w:val="24"/>
        </w:rPr>
        <w:commentReference w:id="0"/>
      </w:r>
    </w:p>
    <w:p w14:paraId="2347A168" w14:textId="6DF12D6A" w:rsidR="009A35F9" w:rsidRPr="009A35F9" w:rsidRDefault="009A35F9" w:rsidP="009A35F9">
      <w:pPr>
        <w:jc w:val="center"/>
        <w:rPr>
          <w:b/>
          <w:bCs/>
        </w:rPr>
      </w:pPr>
      <w:r>
        <w:rPr>
          <w:b/>
          <w:bCs/>
        </w:rPr>
        <w:t xml:space="preserve">INFORMAÇÃO TÉCNICA N.º </w:t>
      </w:r>
      <w:r>
        <w:rPr>
          <w:b/>
        </w:rPr>
        <w:t>....</w:t>
      </w:r>
      <w:r>
        <w:rPr>
          <w:b/>
          <w:bCs/>
        </w:rPr>
        <w:t>/2025 – SETOR/</w:t>
      </w:r>
      <w:commentRangeStart w:id="1"/>
      <w:r>
        <w:rPr>
          <w:b/>
          <w:bCs/>
        </w:rPr>
        <w:t>ORGÃO</w:t>
      </w:r>
      <w:commentRangeEnd w:id="1"/>
      <w:r w:rsidRPr="009A35F9">
        <w:rPr>
          <w:rStyle w:val="Refdecomentrio"/>
          <w:b/>
          <w:bCs/>
          <w:sz w:val="24"/>
          <w:szCs w:val="24"/>
        </w:rPr>
        <w:commentReference w:id="1"/>
      </w:r>
    </w:p>
    <w:p w14:paraId="033A8980" w14:textId="77777777" w:rsidR="009A35F9" w:rsidRDefault="009A35F9" w:rsidP="0071518F">
      <w:pPr>
        <w:spacing w:before="40"/>
        <w:jc w:val="center"/>
      </w:pPr>
    </w:p>
    <w:p w14:paraId="5E118C40" w14:textId="2BF14AEB" w:rsidR="0071518F" w:rsidRDefault="0071518F" w:rsidP="0071518F">
      <w:r>
        <w:rPr>
          <w:b/>
        </w:rPr>
        <w:t xml:space="preserve">Assunto: </w:t>
      </w:r>
      <w:r>
        <w:rPr>
          <w:bCs/>
        </w:rPr>
        <w:t>......</w:t>
      </w:r>
    </w:p>
    <w:p w14:paraId="623E6630" w14:textId="62D3E439" w:rsidR="0071518F" w:rsidRDefault="0071518F" w:rsidP="0071518F">
      <w:r>
        <w:rPr>
          <w:b/>
        </w:rPr>
        <w:t>Protocolo:</w:t>
      </w:r>
      <w:r w:rsidR="00B453BA">
        <w:t xml:space="preserve"> ......</w:t>
      </w:r>
    </w:p>
    <w:p w14:paraId="0EE331B5" w14:textId="77777777" w:rsidR="0071518F" w:rsidRDefault="0071518F" w:rsidP="0071518F"/>
    <w:p w14:paraId="692F72DF" w14:textId="77777777" w:rsidR="009A35F9" w:rsidRDefault="009A35F9" w:rsidP="009A35F9">
      <w:pPr>
        <w:ind w:firstLine="709"/>
      </w:pPr>
      <w:r>
        <w:t xml:space="preserve">O presente protocolo versa sobre </w:t>
      </w:r>
      <w:r>
        <w:rPr>
          <w:b/>
          <w:bCs/>
        </w:rPr>
        <w:t>.....</w:t>
      </w:r>
    </w:p>
    <w:p w14:paraId="5C56BD3C" w14:textId="77777777" w:rsidR="009A35F9" w:rsidRDefault="009A35F9" w:rsidP="009A35F9">
      <w:pPr>
        <w:ind w:firstLine="709"/>
      </w:pPr>
      <w:r>
        <w:t xml:space="preserve">Conforme Despacho n.º </w:t>
      </w:r>
      <w:r>
        <w:rPr>
          <w:b/>
          <w:bCs/>
        </w:rPr>
        <w:t>....</w:t>
      </w:r>
      <w:r>
        <w:t xml:space="preserve"> da Diretoria de Publicidade – DPUB/SECOM (mov. </w:t>
      </w:r>
      <w:r>
        <w:rPr>
          <w:bCs/>
        </w:rPr>
        <w:t>....</w:t>
      </w:r>
      <w:r>
        <w:t xml:space="preserve">/fls. </w:t>
      </w:r>
      <w:r>
        <w:rPr>
          <w:bCs/>
        </w:rPr>
        <w:t>....</w:t>
      </w:r>
      <w:r>
        <w:t>).</w:t>
      </w:r>
    </w:p>
    <w:p w14:paraId="06A69A0A" w14:textId="77777777" w:rsidR="009A35F9" w:rsidRDefault="009A35F9" w:rsidP="009A35F9">
      <w:pPr>
        <w:ind w:firstLine="709"/>
      </w:pPr>
      <w:r>
        <w:t xml:space="preserve">Com amparo nas informações técnicas anexadas aos autos, encaminhe-se ao titular da Pasta para apreciação quanto à </w:t>
      </w:r>
      <w:commentRangeStart w:id="2"/>
      <w:r>
        <w:t>autorização</w:t>
      </w:r>
      <w:commentRangeEnd w:id="2"/>
      <w:r>
        <w:rPr>
          <w:rStyle w:val="Refdecomentrio"/>
          <w:sz w:val="24"/>
          <w:szCs w:val="24"/>
        </w:rPr>
        <w:commentReference w:id="2"/>
      </w:r>
      <w:r>
        <w:t xml:space="preserve">. </w:t>
      </w:r>
    </w:p>
    <w:p w14:paraId="4070330C" w14:textId="77777777" w:rsidR="009A35F9" w:rsidRDefault="009A35F9" w:rsidP="009A35F9"/>
    <w:p w14:paraId="2B631CCA" w14:textId="77777777" w:rsidR="009A35F9" w:rsidRDefault="009A35F9" w:rsidP="009A35F9">
      <w:pPr>
        <w:jc w:val="center"/>
      </w:pPr>
      <w:r>
        <w:t>Local, data.</w:t>
      </w:r>
    </w:p>
    <w:p w14:paraId="14544B86" w14:textId="77777777" w:rsidR="009A35F9" w:rsidRDefault="009A35F9" w:rsidP="009A35F9">
      <w:pPr>
        <w:jc w:val="center"/>
      </w:pPr>
    </w:p>
    <w:p w14:paraId="00E21ADE" w14:textId="77777777" w:rsidR="009A35F9" w:rsidRDefault="009A35F9" w:rsidP="009A35F9">
      <w:pPr>
        <w:spacing w:line="240" w:lineRule="auto"/>
        <w:jc w:val="center"/>
        <w:rPr>
          <w:bCs/>
        </w:rPr>
      </w:pPr>
      <w:r>
        <w:rPr>
          <w:bCs/>
        </w:rPr>
        <w:t>Nome do Signatário</w:t>
      </w:r>
    </w:p>
    <w:p w14:paraId="7D2D5930" w14:textId="77777777" w:rsidR="009A35F9" w:rsidRDefault="009A35F9" w:rsidP="009A35F9">
      <w:pPr>
        <w:spacing w:line="240" w:lineRule="auto"/>
        <w:jc w:val="center"/>
        <w:rPr>
          <w:b/>
          <w:bCs/>
        </w:rPr>
      </w:pPr>
      <w:r>
        <w:rPr>
          <w:b/>
          <w:bCs/>
        </w:rPr>
        <w:t>Cargo/função e Órgão/Entidade</w:t>
      </w:r>
    </w:p>
    <w:p w14:paraId="4FC37C86" w14:textId="77777777" w:rsidR="009A35F9" w:rsidRDefault="009A35F9" w:rsidP="009A35F9">
      <w:pPr>
        <w:jc w:val="center"/>
        <w:rPr>
          <w:b/>
          <w:bCs/>
        </w:rPr>
      </w:pPr>
    </w:p>
    <w:p w14:paraId="198D1040" w14:textId="77777777" w:rsidR="009A35F9" w:rsidRDefault="009A35F9" w:rsidP="009A35F9">
      <w:pPr>
        <w:jc w:val="center"/>
        <w:rPr>
          <w:b/>
          <w:bCs/>
        </w:rPr>
      </w:pPr>
      <w:commentRangeStart w:id="3"/>
    </w:p>
    <w:p w14:paraId="53B52C7C" w14:textId="77777777" w:rsidR="009A35F9" w:rsidRDefault="009A35F9" w:rsidP="009A35F9">
      <w:pPr>
        <w:pStyle w:val="PargrafodaLista"/>
        <w:numPr>
          <w:ilvl w:val="0"/>
          <w:numId w:val="2"/>
        </w:numPr>
        <w:tabs>
          <w:tab w:val="left" w:pos="709"/>
        </w:tabs>
        <w:autoSpaceDN w:val="0"/>
        <w:spacing w:before="0"/>
        <w:ind w:left="0" w:firstLine="0"/>
        <w:contextualSpacing w:val="0"/>
        <w:jc w:val="both"/>
        <w:textAlignment w:val="baseline"/>
      </w:pPr>
      <w:r>
        <w:t>Ciente e de acordo.</w:t>
      </w:r>
    </w:p>
    <w:p w14:paraId="68786497" w14:textId="77777777" w:rsidR="009A35F9" w:rsidRDefault="009A35F9" w:rsidP="009A35F9">
      <w:pPr>
        <w:numPr>
          <w:ilvl w:val="0"/>
          <w:numId w:val="2"/>
        </w:numPr>
        <w:tabs>
          <w:tab w:val="left" w:pos="709"/>
        </w:tabs>
        <w:suppressAutoHyphens w:val="0"/>
        <w:autoSpaceDN w:val="0"/>
        <w:ind w:left="0" w:firstLine="0"/>
        <w:textAlignment w:val="baseline"/>
      </w:pPr>
      <w:r>
        <w:t xml:space="preserve">Autorizo o pedido de </w:t>
      </w:r>
      <w:r>
        <w:rPr>
          <w:b/>
        </w:rPr>
        <w:t>....</w:t>
      </w:r>
      <w:r>
        <w:t xml:space="preserve"> com base no Decreto .....</w:t>
      </w:r>
    </w:p>
    <w:p w14:paraId="6DB7E2FF" w14:textId="77777777" w:rsidR="009A35F9" w:rsidRDefault="009A35F9" w:rsidP="009A35F9">
      <w:pPr>
        <w:numPr>
          <w:ilvl w:val="0"/>
          <w:numId w:val="2"/>
        </w:numPr>
        <w:tabs>
          <w:tab w:val="left" w:pos="709"/>
        </w:tabs>
        <w:suppressAutoHyphens w:val="0"/>
        <w:autoSpaceDN w:val="0"/>
        <w:ind w:left="0" w:firstLine="0"/>
        <w:textAlignment w:val="baseline"/>
      </w:pPr>
      <w:r>
        <w:t>Encaminha-se ao NAS/SECOM para providências necessárias.</w:t>
      </w:r>
      <w:commentRangeEnd w:id="3"/>
      <w:r>
        <w:rPr>
          <w:rStyle w:val="Refdecomentrio"/>
          <w:sz w:val="24"/>
          <w:szCs w:val="24"/>
        </w:rPr>
        <w:commentReference w:id="3"/>
      </w:r>
    </w:p>
    <w:p w14:paraId="428C514A" w14:textId="77777777" w:rsidR="009A35F9" w:rsidRDefault="009A35F9" w:rsidP="009A35F9">
      <w:pPr>
        <w:jc w:val="center"/>
      </w:pPr>
    </w:p>
    <w:p w14:paraId="1C175914" w14:textId="77777777" w:rsidR="009A35F9" w:rsidRDefault="009A35F9" w:rsidP="009A35F9">
      <w:pPr>
        <w:jc w:val="center"/>
      </w:pPr>
      <w:r>
        <w:t>Local, data.</w:t>
      </w:r>
    </w:p>
    <w:p w14:paraId="46C11BE6" w14:textId="77777777" w:rsidR="009A35F9" w:rsidRDefault="009A35F9" w:rsidP="009A35F9">
      <w:pPr>
        <w:jc w:val="center"/>
      </w:pPr>
    </w:p>
    <w:p w14:paraId="795812E7" w14:textId="77777777" w:rsidR="009A35F9" w:rsidRDefault="009A35F9" w:rsidP="009A35F9">
      <w:pPr>
        <w:spacing w:line="240" w:lineRule="auto"/>
        <w:jc w:val="center"/>
        <w:rPr>
          <w:bCs/>
        </w:rPr>
      </w:pPr>
      <w:r>
        <w:rPr>
          <w:bCs/>
        </w:rPr>
        <w:t>Nome do Signatário</w:t>
      </w:r>
    </w:p>
    <w:p w14:paraId="42DA2BA4" w14:textId="77777777" w:rsidR="009A35F9" w:rsidRDefault="009A35F9" w:rsidP="009A35F9">
      <w:pPr>
        <w:spacing w:line="240" w:lineRule="auto"/>
        <w:jc w:val="center"/>
        <w:rPr>
          <w:b/>
          <w:bCs/>
        </w:rPr>
      </w:pPr>
      <w:r>
        <w:rPr>
          <w:b/>
          <w:bCs/>
        </w:rPr>
        <w:t>Cargo/função e Órgão/Entidade</w:t>
      </w:r>
    </w:p>
    <w:p w14:paraId="46C91901" w14:textId="77777777" w:rsidR="009A35F9" w:rsidRDefault="009A35F9" w:rsidP="009A35F9"/>
    <w:p w14:paraId="32ED48F1" w14:textId="1590A5A5" w:rsidR="0071518F" w:rsidRDefault="0071518F" w:rsidP="0071518F">
      <w:pPr>
        <w:jc w:val="center"/>
        <w:rPr>
          <w:b/>
          <w:bCs/>
        </w:rPr>
      </w:pPr>
    </w:p>
    <w:sectPr w:rsidR="0071518F" w:rsidSect="009A35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strador" w:date="2025-10-07T13:07:00Z" w:initials="A">
    <w:p w14:paraId="3AC9A03E" w14:textId="0948E4A6" w:rsidR="00C20FDD" w:rsidRDefault="00C20FDD" w:rsidP="00C20FDD">
      <w:pPr>
        <w:pStyle w:val="Textodecomentrio"/>
      </w:pPr>
      <w:r>
        <w:rPr>
          <w:rStyle w:val="Refdecomentrio"/>
        </w:rPr>
        <w:annotationRef/>
      </w:r>
      <w:r>
        <w:t>Inserir cabeçalho</w:t>
      </w:r>
      <w:r w:rsidR="00262E12">
        <w:t xml:space="preserve"> e rodapé do</w:t>
      </w:r>
      <w:r>
        <w:t xml:space="preserve"> respectivo órgão</w:t>
      </w:r>
    </w:p>
    <w:p w14:paraId="64154C01" w14:textId="77777777" w:rsidR="00C20FDD" w:rsidRDefault="00C20FDD">
      <w:pPr>
        <w:pStyle w:val="Textodecomentrio"/>
      </w:pPr>
    </w:p>
  </w:comment>
  <w:comment w:id="1" w:author="Kamylla de Paula Padilha" w:date="2025-10-20T09:20:00Z" w:initials="Kamylla d">
    <w:p w14:paraId="5FDF8F03" w14:textId="77777777" w:rsidR="009A35F9" w:rsidRDefault="009A35F9" w:rsidP="009A35F9">
      <w:pPr>
        <w:pStyle w:val="Textodecomentrio"/>
      </w:pPr>
      <w:r>
        <w:rPr>
          <w:rStyle w:val="Refdecomentrio"/>
        </w:rPr>
        <w:annotationRef/>
      </w:r>
      <w:r>
        <w:t>O setor deve ser indicado e em seguida o órgão entidade. Ex: AT/SECOM</w:t>
      </w:r>
    </w:p>
  </w:comment>
  <w:comment w:id="2" w:author="Kamylla de Paula Padilha" w:date="2025-10-20T09:17:00Z" w:initials="Kamylla d">
    <w:p w14:paraId="2BD120D1" w14:textId="77777777" w:rsidR="009A35F9" w:rsidRDefault="009A35F9" w:rsidP="009A35F9">
      <w:pPr>
        <w:pStyle w:val="Textodecomentrio"/>
      </w:pPr>
      <w:r>
        <w:rPr>
          <w:rStyle w:val="Refdecomentrio"/>
        </w:rPr>
        <w:annotationRef/>
      </w:r>
      <w:r>
        <w:t>Texto com espaçamento 1,5 e justificado</w:t>
      </w:r>
    </w:p>
    <w:p w14:paraId="10E4C985" w14:textId="77777777" w:rsidR="009A35F9" w:rsidRDefault="009A35F9" w:rsidP="009A35F9">
      <w:pPr>
        <w:pStyle w:val="Textodecomentrio"/>
      </w:pPr>
    </w:p>
  </w:comment>
  <w:comment w:id="3" w:author="Paula Gonçalves do Carmo" w:date="2025-12-01T17:24:00Z" w:initials="Paula Gon">
    <w:p w14:paraId="3413B3C1" w14:textId="77777777" w:rsidR="009A35F9" w:rsidRDefault="009A35F9" w:rsidP="009A35F9">
      <w:r>
        <w:rPr>
          <w:rStyle w:val="Refdecomentrio"/>
        </w:rPr>
        <w:annotationRef/>
      </w:r>
      <w:r>
        <w:t>Essa parte é dispensável quando a Informação Técnica for elaborada pela autoridade final, de maior hierarquia.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154C01" w15:done="0"/>
  <w15:commentEx w15:paraId="5FDF8F03" w15:done="0"/>
  <w15:commentEx w15:paraId="10E4C985" w15:done="0"/>
  <w15:commentEx w15:paraId="3413B3C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154C01" w16cid:durableId="64154C01"/>
  <w16cid:commentId w16cid:paraId="5FDF8F03" w16cid:durableId="5FDF8F03"/>
  <w16cid:commentId w16cid:paraId="10E4C985" w16cid:durableId="10E4C985"/>
  <w16cid:commentId w16cid:paraId="3413B3C1" w16cid:durableId="3413B3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E82BA" w14:textId="77777777" w:rsidR="00640F12" w:rsidRDefault="00640F12" w:rsidP="002C3C08">
      <w:pPr>
        <w:spacing w:line="240" w:lineRule="auto"/>
      </w:pPr>
      <w:r>
        <w:separator/>
      </w:r>
    </w:p>
  </w:endnote>
  <w:endnote w:type="continuationSeparator" w:id="0">
    <w:p w14:paraId="2186FD48" w14:textId="77777777" w:rsidR="00640F12" w:rsidRDefault="00640F12" w:rsidP="002C3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D3DD" w14:textId="77777777" w:rsidR="00992ABF" w:rsidRDefault="00992A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7AD" w14:textId="77777777" w:rsidR="00C25F3A" w:rsidRDefault="00C25F3A">
    <w:pPr>
      <w:pStyle w:val="Rodap"/>
    </w:pPr>
    <w:r w:rsidRPr="00D77F79">
      <w:rPr>
        <w:noProof/>
      </w:rPr>
      <w:drawing>
        <wp:anchor distT="0" distB="0" distL="114300" distR="114300" simplePos="0" relativeHeight="251659264" behindDoc="0" locked="0" layoutInCell="1" allowOverlap="1" wp14:anchorId="57514768" wp14:editId="27147B5D">
          <wp:simplePos x="0" y="0"/>
          <wp:positionH relativeFrom="page">
            <wp:align>center</wp:align>
          </wp:positionH>
          <wp:positionV relativeFrom="paragraph">
            <wp:posOffset>174625</wp:posOffset>
          </wp:positionV>
          <wp:extent cx="7592400" cy="370800"/>
          <wp:effectExtent l="0" t="0" r="0" b="0"/>
          <wp:wrapTopAndBottom/>
          <wp:docPr id="396820585" name="Imagem 396820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B042" w14:textId="77777777" w:rsidR="00992ABF" w:rsidRDefault="00992A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A982" w14:textId="77777777" w:rsidR="00640F12" w:rsidRDefault="00640F12" w:rsidP="002C3C08">
      <w:pPr>
        <w:spacing w:line="240" w:lineRule="auto"/>
      </w:pPr>
      <w:r>
        <w:separator/>
      </w:r>
    </w:p>
  </w:footnote>
  <w:footnote w:type="continuationSeparator" w:id="0">
    <w:p w14:paraId="2497D73A" w14:textId="77777777" w:rsidR="00640F12" w:rsidRDefault="00640F12" w:rsidP="002C3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7B0F" w14:textId="77777777" w:rsidR="00992ABF" w:rsidRDefault="00992A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2D09" w14:textId="146A8BE5" w:rsidR="002C3C08" w:rsidRDefault="00992ABF" w:rsidP="002C3C08">
    <w:pPr>
      <w:pStyle w:val="Cabealho"/>
      <w:jc w:val="center"/>
    </w:pPr>
    <w:r>
      <w:rPr>
        <w:noProof/>
      </w:rPr>
      <w:drawing>
        <wp:inline distT="0" distB="0" distL="0" distR="0" wp14:anchorId="56859C8B" wp14:editId="5ED35DDB">
          <wp:extent cx="2189258" cy="1548000"/>
          <wp:effectExtent l="0" t="0" r="0" b="0"/>
          <wp:docPr id="1485275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27542" name="Imagem 148527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258" cy="15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4D90" w14:textId="77777777" w:rsidR="00992ABF" w:rsidRDefault="00992A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7895"/>
    <w:multiLevelType w:val="multilevel"/>
    <w:tmpl w:val="719AA0BA"/>
    <w:lvl w:ilvl="0">
      <w:start w:val="1"/>
      <w:numFmt w:val="decimal"/>
      <w:lvlText w:val="%1."/>
      <w:lvlJc w:val="left"/>
      <w:pPr>
        <w:ind w:left="2138" w:hanging="720"/>
      </w:pPr>
      <w:rPr>
        <w:rFonts w:ascii="Arial" w:eastAsia="Arial" w:hAnsi="Arial" w:cs="Arial"/>
        <w:b/>
      </w:rPr>
    </w:lvl>
    <w:lvl w:ilvl="1">
      <w:start w:val="1"/>
      <w:numFmt w:val="none"/>
      <w:lvlText w:val="%2"/>
      <w:lvlJc w:val="left"/>
      <w:pPr>
        <w:ind w:left="709" w:firstLine="0"/>
      </w:pPr>
      <w:rPr>
        <w:rFonts w:ascii="OpenSymbol" w:hAnsi="OpenSymbol" w:cs="OpenSymbol"/>
      </w:rPr>
    </w:lvl>
    <w:lvl w:ilvl="2">
      <w:start w:val="1"/>
      <w:numFmt w:val="none"/>
      <w:lvlText w:val="%3"/>
      <w:lvlJc w:val="left"/>
      <w:pPr>
        <w:ind w:left="709" w:firstLine="0"/>
      </w:pPr>
      <w:rPr>
        <w:rFonts w:ascii="OpenSymbol" w:hAnsi="OpenSymbol" w:cs="OpenSymbol"/>
      </w:rPr>
    </w:lvl>
    <w:lvl w:ilvl="3">
      <w:start w:val="1"/>
      <w:numFmt w:val="none"/>
      <w:lvlText w:val="%4"/>
      <w:lvlJc w:val="left"/>
      <w:pPr>
        <w:ind w:left="709" w:firstLine="0"/>
      </w:pPr>
      <w:rPr>
        <w:rFonts w:ascii="OpenSymbol" w:hAnsi="OpenSymbol" w:cs="OpenSymbol"/>
      </w:rPr>
    </w:lvl>
    <w:lvl w:ilvl="4">
      <w:start w:val="1"/>
      <w:numFmt w:val="none"/>
      <w:lvlText w:val="%5"/>
      <w:lvlJc w:val="left"/>
      <w:pPr>
        <w:ind w:left="709" w:firstLine="0"/>
      </w:pPr>
      <w:rPr>
        <w:rFonts w:ascii="OpenSymbol" w:hAnsi="OpenSymbol" w:cs="OpenSymbol"/>
      </w:rPr>
    </w:lvl>
    <w:lvl w:ilvl="5">
      <w:start w:val="1"/>
      <w:numFmt w:val="none"/>
      <w:lvlText w:val="%6"/>
      <w:lvlJc w:val="left"/>
      <w:pPr>
        <w:ind w:left="709" w:firstLine="0"/>
      </w:pPr>
      <w:rPr>
        <w:rFonts w:ascii="OpenSymbol" w:hAnsi="OpenSymbol" w:cs="OpenSymbol"/>
      </w:rPr>
    </w:lvl>
    <w:lvl w:ilvl="6">
      <w:start w:val="1"/>
      <w:numFmt w:val="none"/>
      <w:lvlText w:val="%7"/>
      <w:lvlJc w:val="left"/>
      <w:pPr>
        <w:ind w:left="709" w:firstLine="0"/>
      </w:pPr>
      <w:rPr>
        <w:rFonts w:ascii="OpenSymbol" w:hAnsi="OpenSymbol" w:cs="OpenSymbol"/>
      </w:rPr>
    </w:lvl>
    <w:lvl w:ilvl="7">
      <w:start w:val="1"/>
      <w:numFmt w:val="none"/>
      <w:lvlText w:val="%8"/>
      <w:lvlJc w:val="left"/>
      <w:pPr>
        <w:ind w:left="709" w:firstLine="0"/>
      </w:pPr>
      <w:rPr>
        <w:rFonts w:ascii="OpenSymbol" w:hAnsi="OpenSymbol" w:cs="OpenSymbol"/>
      </w:rPr>
    </w:lvl>
    <w:lvl w:ilvl="8">
      <w:start w:val="1"/>
      <w:numFmt w:val="none"/>
      <w:lvlText w:val="%9"/>
      <w:lvlJc w:val="left"/>
      <w:pPr>
        <w:ind w:left="709" w:firstLine="0"/>
      </w:pPr>
      <w:rPr>
        <w:rFonts w:ascii="OpenSymbol" w:hAnsi="OpenSymbol" w:cs="OpenSymbol"/>
      </w:rPr>
    </w:lvl>
  </w:abstractNum>
  <w:abstractNum w:abstractNumId="1" w15:restartNumberingAfterBreak="0">
    <w:nsid w:val="78E70766"/>
    <w:multiLevelType w:val="multilevel"/>
    <w:tmpl w:val="80303C7E"/>
    <w:lvl w:ilvl="0">
      <w:start w:val="1"/>
      <w:numFmt w:val="decimal"/>
      <w:lvlText w:val="%1."/>
      <w:lvlJc w:val="left"/>
      <w:pPr>
        <w:tabs>
          <w:tab w:val="num" w:pos="709"/>
        </w:tabs>
        <w:ind w:left="2138" w:hanging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</w:abstractNum>
  <w:num w:numId="1" w16cid:durableId="1672567494">
    <w:abstractNumId w:val="1"/>
  </w:num>
  <w:num w:numId="2" w16cid:durableId="20956590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strador">
    <w15:presenceInfo w15:providerId="None" w15:userId="Administr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08"/>
    <w:rsid w:val="00033D7A"/>
    <w:rsid w:val="000D6D9B"/>
    <w:rsid w:val="00131AD3"/>
    <w:rsid w:val="00262E12"/>
    <w:rsid w:val="00276315"/>
    <w:rsid w:val="002A5197"/>
    <w:rsid w:val="002C3C08"/>
    <w:rsid w:val="002C4340"/>
    <w:rsid w:val="00387E70"/>
    <w:rsid w:val="00413EBF"/>
    <w:rsid w:val="00423E95"/>
    <w:rsid w:val="005709A6"/>
    <w:rsid w:val="005B3374"/>
    <w:rsid w:val="005C41C6"/>
    <w:rsid w:val="00640F12"/>
    <w:rsid w:val="0071518F"/>
    <w:rsid w:val="00781B72"/>
    <w:rsid w:val="008F250B"/>
    <w:rsid w:val="00923DC1"/>
    <w:rsid w:val="00992ABF"/>
    <w:rsid w:val="009A35F9"/>
    <w:rsid w:val="00A45A0E"/>
    <w:rsid w:val="00B453BA"/>
    <w:rsid w:val="00C20FDD"/>
    <w:rsid w:val="00C25F3A"/>
    <w:rsid w:val="00CF757E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E5BEC"/>
  <w15:chartTrackingRefBased/>
  <w15:docId w15:val="{39472299-EF4E-4CCE-BF0E-2A8FD6A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08"/>
    <w:pPr>
      <w:suppressAutoHyphens/>
      <w:spacing w:after="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nhideWhenUsed/>
    <w:rsid w:val="00C20FDD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20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0FDD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0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0FDD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F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FDD"/>
    <w:rPr>
      <w:rFonts w:ascii="Segoe UI" w:eastAsia="Arial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qFormat/>
    <w:rsid w:val="0071518F"/>
    <w:pPr>
      <w:suppressAutoHyphens w:val="0"/>
      <w:spacing w:before="40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B92B7-029B-49CA-933F-D131BFE9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paulacarmo@COMUNICACAO.SMB4.PARANA</cp:lastModifiedBy>
  <cp:revision>2</cp:revision>
  <dcterms:created xsi:type="dcterms:W3CDTF">2026-07-02T20:05:00Z</dcterms:created>
  <dcterms:modified xsi:type="dcterms:W3CDTF">2026-07-02T20:05:00Z</dcterms:modified>
</cp:coreProperties>
</file>