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3FF0" w14:textId="77777777" w:rsidR="00BB4627" w:rsidRDefault="00C20FDD" w:rsidP="00BB4627">
      <w:pPr>
        <w:spacing w:before="40"/>
        <w:rPr>
          <w:b/>
        </w:rPr>
      </w:pPr>
      <w:commentRangeStart w:id="0"/>
      <w:commentRangeEnd w:id="0"/>
      <w:r>
        <w:rPr>
          <w:rStyle w:val="Refdecomentrio"/>
          <w:b/>
          <w:sz w:val="24"/>
          <w:szCs w:val="24"/>
        </w:rPr>
        <w:commentReference w:id="0"/>
      </w:r>
    </w:p>
    <w:p w14:paraId="5508A2B6" w14:textId="3225AFA4" w:rsidR="00DD62D2" w:rsidRPr="000D3C66" w:rsidRDefault="000D3C66" w:rsidP="000D3C66">
      <w:pPr>
        <w:jc w:val="center"/>
        <w:rPr>
          <w:b/>
          <w:bCs/>
        </w:rPr>
      </w:pPr>
      <w:r>
        <w:rPr>
          <w:b/>
          <w:bCs/>
        </w:rPr>
        <w:t xml:space="preserve">DESPACHO N.º ..../2025 – </w:t>
      </w:r>
      <w:r w:rsidR="00DD62D2">
        <w:rPr>
          <w:b/>
          <w:bCs/>
        </w:rPr>
        <w:t>SETOR/</w:t>
      </w:r>
      <w:commentRangeStart w:id="1"/>
      <w:r w:rsidR="00DD62D2">
        <w:rPr>
          <w:b/>
          <w:bCs/>
        </w:rPr>
        <w:t>ORGÃO</w:t>
      </w:r>
      <w:commentRangeEnd w:id="1"/>
      <w:r w:rsidR="00DD62D2" w:rsidRPr="000D3C66">
        <w:rPr>
          <w:rStyle w:val="Refdecomentrio"/>
          <w:b/>
          <w:bCs/>
          <w:sz w:val="24"/>
          <w:szCs w:val="24"/>
        </w:rPr>
        <w:commentReference w:id="1"/>
      </w:r>
    </w:p>
    <w:p w14:paraId="74A8B512" w14:textId="4827F233" w:rsidR="00BB4627" w:rsidRDefault="00BB4627" w:rsidP="00BB4627">
      <w:pPr>
        <w:spacing w:before="40"/>
        <w:rPr>
          <w:b/>
        </w:rPr>
      </w:pPr>
    </w:p>
    <w:p w14:paraId="751B14DF" w14:textId="0DB555F3" w:rsidR="00BB4627" w:rsidRDefault="00BB4627" w:rsidP="00BB4627">
      <w:pPr>
        <w:rPr>
          <w:bCs/>
        </w:rPr>
      </w:pPr>
      <w:r>
        <w:rPr>
          <w:b/>
        </w:rPr>
        <w:t xml:space="preserve">Protocolo: </w:t>
      </w:r>
      <w:r w:rsidR="00DD62D2">
        <w:rPr>
          <w:bCs/>
        </w:rPr>
        <w:t>.....</w:t>
      </w:r>
    </w:p>
    <w:p w14:paraId="00AF0D98" w14:textId="22B810FC" w:rsidR="00A50F86" w:rsidRPr="00A91873" w:rsidRDefault="00A50F86" w:rsidP="00BB4627">
      <w:pPr>
        <w:rPr>
          <w:b/>
        </w:rPr>
      </w:pPr>
      <w:r>
        <w:rPr>
          <w:b/>
        </w:rPr>
        <w:t xml:space="preserve">Assunto: </w:t>
      </w:r>
      <w:r>
        <w:rPr>
          <w:bCs/>
        </w:rPr>
        <w:t>.....</w:t>
      </w:r>
    </w:p>
    <w:p w14:paraId="2AFCA58D" w14:textId="77777777" w:rsidR="00BB4627" w:rsidRDefault="00BB4627" w:rsidP="00BB4627"/>
    <w:p w14:paraId="5C538A49" w14:textId="77777777" w:rsidR="00DD62D2" w:rsidRDefault="00DD62D2" w:rsidP="00DD62D2">
      <w:pPr>
        <w:ind w:firstLine="709"/>
      </w:pPr>
      <w:r>
        <w:t xml:space="preserve">O presente protocolo trata de solicitação realizada pelo Núcleo Administrativo Setorial - NAS/SECOM, por meio do Memorando n.º </w:t>
      </w:r>
      <w:r>
        <w:rPr>
          <w:b/>
          <w:bCs/>
        </w:rPr>
        <w:t>....</w:t>
      </w:r>
      <w:r>
        <w:t xml:space="preserve">/2025 (mov. </w:t>
      </w:r>
      <w:r>
        <w:rPr>
          <w:b/>
          <w:bCs/>
        </w:rPr>
        <w:t>....</w:t>
      </w:r>
      <w:r>
        <w:t>/fls.</w:t>
      </w:r>
      <w:r>
        <w:rPr>
          <w:b/>
          <w:bCs/>
        </w:rPr>
        <w:t xml:space="preserve"> ....</w:t>
      </w:r>
      <w:r>
        <w:t xml:space="preserve">), visando autorização para aquisição de </w:t>
      </w:r>
      <w:r>
        <w:rPr>
          <w:b/>
          <w:bCs/>
        </w:rPr>
        <w:t>....</w:t>
      </w:r>
      <w:r>
        <w:rPr>
          <w:bCs/>
        </w:rPr>
        <w:t>.</w:t>
      </w:r>
    </w:p>
    <w:p w14:paraId="0BED06BD" w14:textId="77777777" w:rsidR="00DD62D2" w:rsidRDefault="00DD62D2" w:rsidP="00DD62D2">
      <w:pPr>
        <w:ind w:firstLine="709"/>
      </w:pPr>
      <w:r>
        <w:t xml:space="preserve">Em atendimento ao art. 86, § 2º, da Lei Federal n.º 14.133/2021, demonstrou-se a vantagem da adesão por meio da elaboração do Estudo Técnico Preliminar (mov. </w:t>
      </w:r>
      <w:r>
        <w:rPr>
          <w:b/>
          <w:bCs/>
        </w:rPr>
        <w:t>....</w:t>
      </w:r>
      <w:r>
        <w:t>/fls.</w:t>
      </w:r>
      <w:r>
        <w:rPr>
          <w:b/>
          <w:bCs/>
        </w:rPr>
        <w:t xml:space="preserve"> ....</w:t>
      </w:r>
      <w:r>
        <w:t>), os valores registrados estão compatíveis com os valores praticados pelo mercado, conforme Mapa de Preços (mov.</w:t>
      </w:r>
      <w:r>
        <w:rPr>
          <w:b/>
          <w:bCs/>
        </w:rPr>
        <w:t xml:space="preserve"> ....</w:t>
      </w:r>
      <w:r>
        <w:t xml:space="preserve">), e houve aceitação pelo fornecedor (mov. </w:t>
      </w:r>
      <w:r>
        <w:rPr>
          <w:b/>
          <w:bCs/>
        </w:rPr>
        <w:t>....</w:t>
      </w:r>
      <w:r>
        <w:t>/fls.</w:t>
      </w:r>
      <w:r>
        <w:rPr>
          <w:b/>
          <w:bCs/>
        </w:rPr>
        <w:t xml:space="preserve"> ....</w:t>
      </w:r>
      <w:r>
        <w:t>).</w:t>
      </w:r>
    </w:p>
    <w:p w14:paraId="1F282993" w14:textId="77777777" w:rsidR="00DD62D2" w:rsidRDefault="00DD62D2" w:rsidP="00DD62D2">
      <w:pPr>
        <w:ind w:firstLine="709"/>
      </w:pPr>
      <w:r>
        <w:t xml:space="preserve">A regularidade da instrução do feito foi atestada pela Unidade de Contratos, Convênios e Licitações, por meio da Informação n.º </w:t>
      </w:r>
      <w:r>
        <w:rPr>
          <w:b/>
          <w:bCs/>
        </w:rPr>
        <w:t>....</w:t>
      </w:r>
      <w:r>
        <w:t xml:space="preserve">/2025-UCL/SECOM (mov. </w:t>
      </w:r>
      <w:r>
        <w:rPr>
          <w:b/>
          <w:bCs/>
        </w:rPr>
        <w:t>....</w:t>
      </w:r>
      <w:r>
        <w:t>/fls.</w:t>
      </w:r>
      <w:r>
        <w:rPr>
          <w:b/>
          <w:bCs/>
        </w:rPr>
        <w:t xml:space="preserve"> ....</w:t>
      </w:r>
      <w:r>
        <w:t>).</w:t>
      </w:r>
    </w:p>
    <w:p w14:paraId="62CFA69F" w14:textId="77777777" w:rsidR="00DD62D2" w:rsidRDefault="00DD62D2" w:rsidP="00DD62D2">
      <w:pPr>
        <w:ind w:firstLine="709"/>
      </w:pPr>
      <w:r>
        <w:t xml:space="preserve">Ante o exposto, e em consonância com o parágrafo único do art. 315 do Decreto Estadual n.º 10.086/2022, </w:t>
      </w:r>
      <w:r>
        <w:rPr>
          <w:b/>
          <w:bCs/>
        </w:rPr>
        <w:t xml:space="preserve">AUTORIZO </w:t>
      </w:r>
      <w:r>
        <w:t>a aquisição por adesão.</w:t>
      </w:r>
    </w:p>
    <w:p w14:paraId="5A1286BA" w14:textId="77777777" w:rsidR="00BB4627" w:rsidRDefault="00BB4627" w:rsidP="00BB4627"/>
    <w:p w14:paraId="13C78682" w14:textId="77777777" w:rsidR="00BB4627" w:rsidRDefault="00BB4627" w:rsidP="00E85AED">
      <w:pPr>
        <w:jc w:val="center"/>
      </w:pPr>
    </w:p>
    <w:p w14:paraId="687FE325" w14:textId="77777777" w:rsidR="00BB4627" w:rsidRDefault="00BB4627" w:rsidP="00E85AED">
      <w:pPr>
        <w:jc w:val="center"/>
      </w:pPr>
      <w:r>
        <w:t>Local, data.</w:t>
      </w:r>
    </w:p>
    <w:p w14:paraId="4D99FE95" w14:textId="77777777" w:rsidR="00DD62D2" w:rsidRDefault="00DD62D2" w:rsidP="00DD62D2">
      <w:pPr>
        <w:jc w:val="center"/>
      </w:pPr>
    </w:p>
    <w:p w14:paraId="27C86895" w14:textId="77777777" w:rsidR="00DD62D2" w:rsidRDefault="00DD62D2" w:rsidP="00DD62D2">
      <w:pPr>
        <w:spacing w:line="240" w:lineRule="auto"/>
        <w:jc w:val="center"/>
        <w:rPr>
          <w:bCs/>
        </w:rPr>
      </w:pPr>
      <w:r>
        <w:rPr>
          <w:bCs/>
        </w:rPr>
        <w:t>Nome do Signatário</w:t>
      </w:r>
    </w:p>
    <w:p w14:paraId="4E60D66C" w14:textId="77777777" w:rsidR="00DD62D2" w:rsidRDefault="00DD62D2" w:rsidP="00DD62D2">
      <w:pPr>
        <w:spacing w:line="240" w:lineRule="auto"/>
        <w:jc w:val="center"/>
        <w:rPr>
          <w:b/>
          <w:bCs/>
        </w:rPr>
      </w:pPr>
      <w:r>
        <w:rPr>
          <w:b/>
          <w:bCs/>
        </w:rPr>
        <w:t>Cargo/função e Órgão/Entidade</w:t>
      </w:r>
    </w:p>
    <w:p w14:paraId="36BEB7B2" w14:textId="77777777" w:rsidR="00DD62D2" w:rsidRDefault="00DD62D2" w:rsidP="00E85AED">
      <w:pPr>
        <w:jc w:val="center"/>
        <w:rPr>
          <w:b/>
          <w:bCs/>
        </w:rPr>
      </w:pPr>
    </w:p>
    <w:p w14:paraId="022F0813" w14:textId="77777777" w:rsidR="00FF6067" w:rsidRDefault="00FF6067" w:rsidP="00E85AED">
      <w:pPr>
        <w:jc w:val="center"/>
      </w:pPr>
    </w:p>
    <w:p w14:paraId="615567F0" w14:textId="77777777" w:rsidR="00C25F3A" w:rsidRDefault="00C25F3A" w:rsidP="00E85AED">
      <w:pPr>
        <w:jc w:val="center"/>
      </w:pPr>
    </w:p>
    <w:p w14:paraId="24815462" w14:textId="77777777" w:rsidR="00C25F3A" w:rsidRDefault="00C25F3A"/>
    <w:p w14:paraId="108EF731" w14:textId="77777777" w:rsidR="00C25F3A" w:rsidRDefault="00C25F3A"/>
    <w:p w14:paraId="57ADC022" w14:textId="77777777" w:rsidR="00C25F3A" w:rsidRDefault="00C25F3A"/>
    <w:p w14:paraId="3FB0AE12" w14:textId="77777777" w:rsidR="00C25F3A" w:rsidRDefault="00C25F3A"/>
    <w:p w14:paraId="73AF67CB" w14:textId="4085EA6B" w:rsidR="00C25F3A" w:rsidRDefault="00C25F3A"/>
    <w:sectPr w:rsidR="00C25F3A" w:rsidSect="00DD62D2">
      <w:headerReference w:type="default" r:id="rId10"/>
      <w:footerReference w:type="default" r:id="rId11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dor" w:date="2025-10-07T13:07:00Z" w:initials="A">
    <w:p w14:paraId="3AC9A03E" w14:textId="1EEFF644" w:rsidR="00C20FDD" w:rsidRDefault="00C20FDD" w:rsidP="00C20FDD">
      <w:pPr>
        <w:pStyle w:val="Textodecomentrio"/>
      </w:pPr>
      <w:r>
        <w:rPr>
          <w:rStyle w:val="Refdecomentrio"/>
        </w:rPr>
        <w:annotationRef/>
      </w:r>
      <w:r>
        <w:t>Inserir cabeçalho</w:t>
      </w:r>
      <w:r w:rsidR="00A91873">
        <w:t xml:space="preserve"> e rodapé do respectivo</w:t>
      </w:r>
      <w:r>
        <w:t xml:space="preserve"> órgão</w:t>
      </w:r>
    </w:p>
    <w:p w14:paraId="64154C01" w14:textId="77777777" w:rsidR="00C20FDD" w:rsidRDefault="00C20FDD">
      <w:pPr>
        <w:pStyle w:val="Textodecomentrio"/>
      </w:pPr>
    </w:p>
  </w:comment>
  <w:comment w:id="1" w:author="Kamylla de Paula Padilha" w:date="2025-10-20T09:20:00Z" w:initials="Kamylla d">
    <w:p w14:paraId="47570D70" w14:textId="77777777" w:rsidR="00DD62D2" w:rsidRDefault="00DD62D2" w:rsidP="00DD62D2">
      <w:pPr>
        <w:pStyle w:val="Textodecomentrio"/>
      </w:pPr>
      <w:r>
        <w:rPr>
          <w:rStyle w:val="Refdecomentrio"/>
        </w:rPr>
        <w:annotationRef/>
      </w:r>
      <w:r>
        <w:t>O setor deve ser indicado e em seguida o órgão entidade. Ex: AT/SECOM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154C01" w15:done="0"/>
  <w15:commentEx w15:paraId="47570D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154C01" w16cid:durableId="64154C01"/>
  <w16cid:commentId w16cid:paraId="47570D70" w16cid:durableId="47570D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9ED7" w14:textId="77777777" w:rsidR="00F11FFE" w:rsidRDefault="00F11FFE" w:rsidP="002C3C08">
      <w:pPr>
        <w:spacing w:line="240" w:lineRule="auto"/>
      </w:pPr>
      <w:r>
        <w:separator/>
      </w:r>
    </w:p>
  </w:endnote>
  <w:endnote w:type="continuationSeparator" w:id="0">
    <w:p w14:paraId="4492A79B" w14:textId="77777777" w:rsidR="00F11FFE" w:rsidRDefault="00F11FFE" w:rsidP="002C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7AD" w14:textId="77777777" w:rsidR="00C25F3A" w:rsidRDefault="00C25F3A">
    <w:pPr>
      <w:pStyle w:val="Rodap"/>
    </w:pPr>
    <w:r w:rsidRPr="00D77F79">
      <w:rPr>
        <w:noProof/>
      </w:rPr>
      <w:drawing>
        <wp:anchor distT="0" distB="0" distL="114300" distR="114300" simplePos="0" relativeHeight="251659264" behindDoc="0" locked="0" layoutInCell="1" allowOverlap="1" wp14:anchorId="57514768" wp14:editId="7EFF3108">
          <wp:simplePos x="0" y="0"/>
          <wp:positionH relativeFrom="page">
            <wp:align>center</wp:align>
          </wp:positionH>
          <wp:positionV relativeFrom="paragraph">
            <wp:posOffset>-322580</wp:posOffset>
          </wp:positionV>
          <wp:extent cx="7592400" cy="370800"/>
          <wp:effectExtent l="0" t="0" r="0" b="0"/>
          <wp:wrapTopAndBottom/>
          <wp:docPr id="396820585" name="Imagem 396820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4681" w14:textId="77777777" w:rsidR="00F11FFE" w:rsidRDefault="00F11FFE" w:rsidP="002C3C08">
      <w:pPr>
        <w:spacing w:line="240" w:lineRule="auto"/>
      </w:pPr>
      <w:r>
        <w:separator/>
      </w:r>
    </w:p>
  </w:footnote>
  <w:footnote w:type="continuationSeparator" w:id="0">
    <w:p w14:paraId="41C27C1F" w14:textId="77777777" w:rsidR="00F11FFE" w:rsidRDefault="00F11FFE" w:rsidP="002C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2D09" w14:textId="38E408DB" w:rsidR="002C3C08" w:rsidRDefault="007B7583" w:rsidP="002C3C08">
    <w:pPr>
      <w:pStyle w:val="Cabealho"/>
      <w:jc w:val="center"/>
    </w:pPr>
    <w:r>
      <w:rPr>
        <w:noProof/>
      </w:rPr>
      <w:drawing>
        <wp:inline distT="0" distB="0" distL="0" distR="0" wp14:anchorId="1F3491AD" wp14:editId="3EC564B4">
          <wp:extent cx="2189258" cy="1548000"/>
          <wp:effectExtent l="0" t="0" r="0" b="0"/>
          <wp:docPr id="148527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7542" name="Imagem 14852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258" cy="15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08"/>
    <w:rsid w:val="00004E1F"/>
    <w:rsid w:val="00033D7A"/>
    <w:rsid w:val="000D3C66"/>
    <w:rsid w:val="000D6D9B"/>
    <w:rsid w:val="00131AD3"/>
    <w:rsid w:val="001702FA"/>
    <w:rsid w:val="00276315"/>
    <w:rsid w:val="002A5197"/>
    <w:rsid w:val="002C3C08"/>
    <w:rsid w:val="00387E70"/>
    <w:rsid w:val="003A19F3"/>
    <w:rsid w:val="005709A6"/>
    <w:rsid w:val="005C41C6"/>
    <w:rsid w:val="007B7583"/>
    <w:rsid w:val="00923DC1"/>
    <w:rsid w:val="009962DD"/>
    <w:rsid w:val="009D5513"/>
    <w:rsid w:val="00A45A0E"/>
    <w:rsid w:val="00A50F86"/>
    <w:rsid w:val="00A72ADC"/>
    <w:rsid w:val="00A91873"/>
    <w:rsid w:val="00BB4627"/>
    <w:rsid w:val="00C20FDD"/>
    <w:rsid w:val="00C25F3A"/>
    <w:rsid w:val="00DD62D2"/>
    <w:rsid w:val="00E85AED"/>
    <w:rsid w:val="00E91551"/>
    <w:rsid w:val="00F11FFE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E5BEC"/>
  <w15:chartTrackingRefBased/>
  <w15:docId w15:val="{39472299-EF4E-4CCE-BF0E-2A8FD6A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08"/>
    <w:pPr>
      <w:suppressAutoHyphens/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nhideWhenUsed/>
    <w:rsid w:val="00C20FD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20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0FDD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FDD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F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FDD"/>
    <w:rPr>
      <w:rFonts w:ascii="Segoe UI" w:eastAsia="Arial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156B5-B77F-4CC5-BB85-94CF2974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paulacarmo@COMUNICACAO.SMB4.PARANA</cp:lastModifiedBy>
  <cp:revision>2</cp:revision>
  <dcterms:created xsi:type="dcterms:W3CDTF">2026-07-02T20:00:00Z</dcterms:created>
  <dcterms:modified xsi:type="dcterms:W3CDTF">2026-07-02T20:00:00Z</dcterms:modified>
</cp:coreProperties>
</file>